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17" w:rsidRPr="00567BDA" w:rsidRDefault="00551B31" w:rsidP="00AA4902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noProof/>
          <w:sz w:val="28"/>
          <w:szCs w:val="28"/>
        </w:rPr>
        <w:pict>
          <v:rect id="_x0000_s1026" style="position:absolute;left:0;text-align:left;margin-left:147pt;margin-top:-15pt;width:171pt;height:42.75pt;z-index:-251656704" fillcolor="#f79646 [3209]" strokecolor="#f2f2f2 [3041]" strokeweight="3pt">
            <v:shadow on="t" type="perspective" color="#974706 [1609]" opacity=".5" offset="1pt" offset2="-1pt"/>
          </v:rect>
        </w:pict>
      </w:r>
      <w:r w:rsidR="00AA4902" w:rsidRPr="00567BDA">
        <w:rPr>
          <w:rFonts w:ascii="Book Antiqua" w:hAnsi="Book Antiqua"/>
          <w:b/>
          <w:i/>
          <w:sz w:val="28"/>
          <w:szCs w:val="28"/>
        </w:rPr>
        <w:t>Summary Report</w:t>
      </w:r>
    </w:p>
    <w:p w:rsidR="00352B37" w:rsidRDefault="00352B37" w:rsidP="00352B37">
      <w:pPr>
        <w:jc w:val="center"/>
        <w:rPr>
          <w:rFonts w:ascii="Book Antiqua" w:hAnsi="Book Antiqua"/>
          <w:i/>
          <w:sz w:val="40"/>
          <w:szCs w:val="28"/>
        </w:rPr>
      </w:pPr>
    </w:p>
    <w:p w:rsidR="00AA4902" w:rsidRPr="00042372" w:rsidRDefault="00AA4902" w:rsidP="00352B37">
      <w:pPr>
        <w:jc w:val="center"/>
        <w:rPr>
          <w:rFonts w:ascii="Book Antiqua" w:hAnsi="Book Antiqua"/>
          <w:i/>
          <w:sz w:val="40"/>
          <w:szCs w:val="28"/>
        </w:rPr>
      </w:pPr>
      <w:r w:rsidRPr="00042372">
        <w:rPr>
          <w:rFonts w:ascii="Book Antiqua" w:hAnsi="Book Antiqua"/>
          <w:i/>
          <w:sz w:val="40"/>
          <w:szCs w:val="28"/>
        </w:rPr>
        <w:t>Round Table Meet on</w:t>
      </w:r>
    </w:p>
    <w:p w:rsidR="00AA4902" w:rsidRPr="00042372" w:rsidRDefault="00AA4902" w:rsidP="00352B37">
      <w:pPr>
        <w:jc w:val="center"/>
        <w:rPr>
          <w:rFonts w:ascii="Book Antiqua" w:hAnsi="Book Antiqua"/>
          <w:b/>
          <w:i/>
          <w:sz w:val="36"/>
          <w:szCs w:val="28"/>
        </w:rPr>
      </w:pPr>
      <w:r w:rsidRPr="00042372">
        <w:rPr>
          <w:rFonts w:ascii="Book Antiqua" w:hAnsi="Book Antiqua"/>
          <w:b/>
          <w:i/>
          <w:sz w:val="36"/>
          <w:szCs w:val="28"/>
        </w:rPr>
        <w:t>“Management of Moderate to Severe Infective Exacerbations of Chronic Bronchitis in Outpatient Settings”</w:t>
      </w:r>
    </w:p>
    <w:p w:rsidR="00AA4902" w:rsidRPr="00042372" w:rsidRDefault="00AA4902" w:rsidP="00352B37">
      <w:pPr>
        <w:pStyle w:val="ListParagraph"/>
        <w:numPr>
          <w:ilvl w:val="0"/>
          <w:numId w:val="7"/>
        </w:numPr>
        <w:jc w:val="center"/>
        <w:rPr>
          <w:rFonts w:ascii="Book Antiqua" w:hAnsi="Book Antiqua"/>
          <w:b/>
          <w:i/>
          <w:sz w:val="28"/>
          <w:szCs w:val="28"/>
        </w:rPr>
      </w:pPr>
      <w:r w:rsidRPr="00042372">
        <w:rPr>
          <w:rFonts w:ascii="Book Antiqua" w:hAnsi="Book Antiqua"/>
          <w:b/>
          <w:i/>
          <w:sz w:val="28"/>
          <w:szCs w:val="28"/>
        </w:rPr>
        <w:t>Venue: Hotel Taj Corbett, Jim Corbett</w:t>
      </w:r>
    </w:p>
    <w:p w:rsidR="00AA4902" w:rsidRPr="00042372" w:rsidRDefault="00AA4902" w:rsidP="00352B37">
      <w:pPr>
        <w:pStyle w:val="ListParagraph"/>
        <w:numPr>
          <w:ilvl w:val="0"/>
          <w:numId w:val="7"/>
        </w:numPr>
        <w:jc w:val="center"/>
        <w:rPr>
          <w:rFonts w:ascii="Book Antiqua" w:hAnsi="Book Antiqua"/>
          <w:b/>
          <w:i/>
          <w:sz w:val="28"/>
          <w:szCs w:val="28"/>
        </w:rPr>
      </w:pPr>
      <w:r w:rsidRPr="00042372">
        <w:rPr>
          <w:rFonts w:ascii="Book Antiqua" w:hAnsi="Book Antiqua"/>
          <w:b/>
          <w:i/>
          <w:sz w:val="28"/>
          <w:szCs w:val="28"/>
        </w:rPr>
        <w:t>Date: 25</w:t>
      </w:r>
      <w:r w:rsidRPr="00042372">
        <w:rPr>
          <w:rFonts w:ascii="Book Antiqua" w:hAnsi="Book Antiqua"/>
          <w:b/>
          <w:i/>
          <w:sz w:val="28"/>
          <w:szCs w:val="28"/>
          <w:vertAlign w:val="superscript"/>
        </w:rPr>
        <w:t>th</w:t>
      </w:r>
      <w:r w:rsidRPr="00042372">
        <w:rPr>
          <w:rFonts w:ascii="Book Antiqua" w:hAnsi="Book Antiqua"/>
          <w:b/>
          <w:i/>
          <w:sz w:val="28"/>
          <w:szCs w:val="28"/>
        </w:rPr>
        <w:t xml:space="preserve"> May’19</w:t>
      </w:r>
    </w:p>
    <w:p w:rsidR="00352B37" w:rsidRDefault="00352B37" w:rsidP="00352B37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AA4902" w:rsidRPr="00042372" w:rsidRDefault="00AA4902" w:rsidP="00352B37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042372">
        <w:rPr>
          <w:rFonts w:ascii="Book Antiqua" w:hAnsi="Book Antiqua"/>
          <w:b/>
          <w:i/>
          <w:sz w:val="28"/>
          <w:szCs w:val="28"/>
        </w:rPr>
        <w:t>Scientific Chairpersons</w:t>
      </w:r>
      <w:r w:rsidR="00042372" w:rsidRPr="00042372">
        <w:rPr>
          <w:rFonts w:ascii="Book Antiqua" w:hAnsi="Book Antiqua"/>
          <w:b/>
          <w:i/>
          <w:sz w:val="28"/>
          <w:szCs w:val="28"/>
        </w:rPr>
        <w:t>/</w:t>
      </w:r>
      <w:proofErr w:type="spellStart"/>
      <w:r w:rsidR="00042372" w:rsidRPr="00042372">
        <w:rPr>
          <w:rFonts w:ascii="Book Antiqua" w:hAnsi="Book Antiqua"/>
          <w:b/>
          <w:i/>
          <w:sz w:val="28"/>
          <w:szCs w:val="28"/>
        </w:rPr>
        <w:t>Cordinator</w:t>
      </w:r>
      <w:proofErr w:type="spellEnd"/>
      <w:r w:rsidRPr="00042372">
        <w:rPr>
          <w:rFonts w:ascii="Book Antiqua" w:hAnsi="Book Antiqua"/>
          <w:b/>
          <w:i/>
          <w:sz w:val="28"/>
          <w:szCs w:val="28"/>
        </w:rPr>
        <w:t>:</w:t>
      </w:r>
    </w:p>
    <w:p w:rsidR="00AA4902" w:rsidRPr="00567BDA" w:rsidRDefault="00AA4902" w:rsidP="00352B37">
      <w:pPr>
        <w:jc w:val="center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>Dr Agam Vora</w:t>
      </w:r>
    </w:p>
    <w:p w:rsidR="00AA4902" w:rsidRPr="00567BDA" w:rsidRDefault="00AA4902" w:rsidP="00352B37">
      <w:pPr>
        <w:jc w:val="center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>Dr S.K.Katiyar</w:t>
      </w:r>
    </w:p>
    <w:p w:rsidR="00AA4902" w:rsidRPr="00567BDA" w:rsidRDefault="00AA4902" w:rsidP="00352B37">
      <w:pPr>
        <w:jc w:val="center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 xml:space="preserve">Dr </w:t>
      </w:r>
      <w:proofErr w:type="spellStart"/>
      <w:r w:rsidRPr="00567BDA">
        <w:rPr>
          <w:rFonts w:ascii="Book Antiqua" w:hAnsi="Book Antiqua"/>
          <w:i/>
          <w:sz w:val="28"/>
          <w:szCs w:val="28"/>
        </w:rPr>
        <w:t>Suryakant</w:t>
      </w:r>
      <w:proofErr w:type="spellEnd"/>
      <w:r w:rsidRPr="00567BDA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567BDA">
        <w:rPr>
          <w:rFonts w:ascii="Book Antiqua" w:hAnsi="Book Antiqua"/>
          <w:i/>
          <w:sz w:val="28"/>
          <w:szCs w:val="28"/>
        </w:rPr>
        <w:t>Tripathy</w:t>
      </w:r>
      <w:proofErr w:type="spellEnd"/>
    </w:p>
    <w:p w:rsidR="00AA4902" w:rsidRPr="00567BDA" w:rsidRDefault="00AA4902">
      <w:pPr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br w:type="page"/>
      </w:r>
    </w:p>
    <w:p w:rsidR="00AA4902" w:rsidRPr="00567BDA" w:rsidRDefault="00AA4902" w:rsidP="00AA4902">
      <w:pPr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lastRenderedPageBreak/>
        <w:t>Attendees: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S.K.PATHAK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SURYAKANT TRIPATHI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ANKIT DESHWAL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HARISH VAISHNOV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BRAJESH PRAJAPATI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MANOJ AGRAWAL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D.P.MISHRA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T.K.AGRAWAL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ASHISH JAISWAL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SANJEEV SUMAN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AWADESH VASHISTH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MANDEEP SINGH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GURAUNAK SINGH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K P SHIRVASTAVA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MANISH KUMAR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PUNEET AGARWAL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ANUPAM SINGH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R A S KUSHWAHA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ASHOK GUPTA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AMIT AGRAWAL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RAJAT AGRAWAL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HARENDRA YADAV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NEERAJ KUMAR</w:t>
      </w:r>
    </w:p>
    <w:p w:rsidR="00AA4902" w:rsidRPr="008D5C96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GUPREET NARULA</w:t>
      </w:r>
    </w:p>
    <w:p w:rsidR="00AA4902" w:rsidRPr="00352B37" w:rsidRDefault="00AA4902" w:rsidP="00AA4902">
      <w:pPr>
        <w:spacing w:after="0" w:line="240" w:lineRule="auto"/>
        <w:rPr>
          <w:rFonts w:ascii="Book Antiqua" w:hAnsi="Book Antiqua"/>
          <w:i/>
          <w:sz w:val="24"/>
          <w:szCs w:val="28"/>
        </w:rPr>
      </w:pPr>
      <w:r w:rsidRPr="008D5C96">
        <w:rPr>
          <w:rFonts w:ascii="Book Antiqua" w:hAnsi="Book Antiqua"/>
          <w:i/>
          <w:sz w:val="24"/>
          <w:szCs w:val="28"/>
        </w:rPr>
        <w:t>Dr. VEEROTTAM TOMAR</w:t>
      </w:r>
    </w:p>
    <w:p w:rsidR="00AA4902" w:rsidRPr="00567BDA" w:rsidRDefault="00AA4902">
      <w:pPr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br w:type="page"/>
      </w:r>
    </w:p>
    <w:p w:rsidR="00AA4902" w:rsidRPr="00567BDA" w:rsidRDefault="00AA4902" w:rsidP="00AA4902">
      <w:pPr>
        <w:spacing w:after="0"/>
        <w:jc w:val="both"/>
        <w:rPr>
          <w:rFonts w:ascii="Book Antiqua" w:hAnsi="Book Antiqua"/>
          <w:b/>
          <w:i/>
          <w:sz w:val="28"/>
          <w:szCs w:val="28"/>
        </w:rPr>
      </w:pPr>
      <w:r w:rsidRPr="00567BDA">
        <w:rPr>
          <w:rFonts w:ascii="Book Antiqua" w:hAnsi="Book Antiqua"/>
          <w:b/>
          <w:i/>
          <w:sz w:val="28"/>
          <w:szCs w:val="28"/>
        </w:rPr>
        <w:lastRenderedPageBreak/>
        <w:t>Objective:</w:t>
      </w:r>
    </w:p>
    <w:p w:rsidR="00AA4902" w:rsidRPr="00567BDA" w:rsidRDefault="00AA4902" w:rsidP="00AA4902">
      <w:pPr>
        <w:spacing w:after="80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>To understand</w:t>
      </w:r>
      <w:r w:rsidRPr="00567BDA">
        <w:rPr>
          <w:rFonts w:ascii="Book Antiqua" w:eastAsia="Calibri" w:hAnsi="Book Antiqua" w:cs="Times New Roman"/>
          <w:i/>
          <w:sz w:val="28"/>
          <w:szCs w:val="28"/>
        </w:rPr>
        <w:t xml:space="preserve"> the infection pattern in Moderate to Severe AECB &amp; COPD and also </w:t>
      </w:r>
      <w:r w:rsidRPr="00567BDA">
        <w:rPr>
          <w:rFonts w:ascii="Book Antiqua" w:hAnsi="Book Antiqua"/>
          <w:i/>
          <w:sz w:val="28"/>
          <w:szCs w:val="28"/>
        </w:rPr>
        <w:t>to get</w:t>
      </w:r>
      <w:r w:rsidRPr="00567BDA">
        <w:rPr>
          <w:rFonts w:ascii="Book Antiqua" w:eastAsia="Calibri" w:hAnsi="Book Antiqua" w:cs="Times New Roman"/>
          <w:i/>
          <w:sz w:val="28"/>
          <w:szCs w:val="28"/>
        </w:rPr>
        <w:t xml:space="preserve"> an insight about </w:t>
      </w:r>
      <w:r w:rsidRPr="00567BDA">
        <w:rPr>
          <w:rFonts w:ascii="Book Antiqua" w:hAnsi="Book Antiqua"/>
          <w:i/>
          <w:sz w:val="28"/>
          <w:szCs w:val="28"/>
        </w:rPr>
        <w:t>positioning Cefditoren in management of infectious AECB &amp; COPD in OPD</w:t>
      </w:r>
      <w:r w:rsidRPr="00567BDA">
        <w:rPr>
          <w:rFonts w:ascii="Book Antiqua" w:eastAsia="Calibri" w:hAnsi="Book Antiqua" w:cs="Times New Roman"/>
          <w:i/>
          <w:sz w:val="28"/>
          <w:szCs w:val="28"/>
        </w:rPr>
        <w:t xml:space="preserve">. </w:t>
      </w:r>
    </w:p>
    <w:p w:rsidR="00AA4902" w:rsidRPr="00567BDA" w:rsidRDefault="00AA4902" w:rsidP="00AA4902">
      <w:pPr>
        <w:spacing w:after="80"/>
        <w:rPr>
          <w:rFonts w:ascii="Book Antiqua" w:eastAsia="Calibri" w:hAnsi="Book Antiqua" w:cs="Times New Roman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>S</w:t>
      </w:r>
      <w:r w:rsidRPr="00567BDA">
        <w:rPr>
          <w:rFonts w:ascii="Book Antiqua" w:eastAsia="Calibri" w:hAnsi="Book Antiqua" w:cs="Times New Roman"/>
          <w:i/>
          <w:sz w:val="28"/>
          <w:szCs w:val="28"/>
        </w:rPr>
        <w:t xml:space="preserve">pecial focus </w:t>
      </w:r>
      <w:r w:rsidRPr="00567BDA">
        <w:rPr>
          <w:rFonts w:ascii="Book Antiqua" w:hAnsi="Book Antiqua"/>
          <w:i/>
          <w:sz w:val="28"/>
          <w:szCs w:val="28"/>
        </w:rPr>
        <w:t>was given on</w:t>
      </w:r>
      <w:r w:rsidRPr="00567BDA">
        <w:rPr>
          <w:rFonts w:ascii="Book Antiqua" w:eastAsia="Calibri" w:hAnsi="Book Antiqua" w:cs="Times New Roman"/>
          <w:i/>
          <w:sz w:val="28"/>
          <w:szCs w:val="28"/>
        </w:rPr>
        <w:t xml:space="preserve"> 2 parameters:</w:t>
      </w:r>
    </w:p>
    <w:p w:rsidR="00AA4902" w:rsidRPr="00567BDA" w:rsidRDefault="00AA4902" w:rsidP="00AA4902">
      <w:pPr>
        <w:pStyle w:val="ListParagraph"/>
        <w:numPr>
          <w:ilvl w:val="0"/>
          <w:numId w:val="1"/>
        </w:numPr>
        <w:spacing w:after="80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>Time Interval to Next Exacerbation</w:t>
      </w:r>
    </w:p>
    <w:p w:rsidR="00AA4902" w:rsidRPr="00567BDA" w:rsidRDefault="00AA4902" w:rsidP="00AA4902">
      <w:pPr>
        <w:pStyle w:val="ListParagraph"/>
        <w:numPr>
          <w:ilvl w:val="0"/>
          <w:numId w:val="1"/>
        </w:numPr>
        <w:spacing w:after="80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t xml:space="preserve">Eradication of Infection involving : </w:t>
      </w:r>
      <w:proofErr w:type="spellStart"/>
      <w:r w:rsidRPr="00567BDA">
        <w:rPr>
          <w:rFonts w:ascii="Book Antiqua" w:hAnsi="Book Antiqua"/>
          <w:i/>
          <w:sz w:val="28"/>
          <w:szCs w:val="28"/>
        </w:rPr>
        <w:t>Klebsiella</w:t>
      </w:r>
      <w:proofErr w:type="spellEnd"/>
      <w:r w:rsidRPr="00567BDA">
        <w:rPr>
          <w:rFonts w:ascii="Book Antiqua" w:hAnsi="Book Antiqua"/>
          <w:i/>
          <w:sz w:val="28"/>
          <w:szCs w:val="28"/>
        </w:rPr>
        <w:t>, Streptococcus and other Respiratory pathogens</w:t>
      </w:r>
    </w:p>
    <w:p w:rsidR="00AA4902" w:rsidRPr="00567BDA" w:rsidRDefault="00AA4902" w:rsidP="00AA4902">
      <w:pPr>
        <w:spacing w:after="120" w:line="240" w:lineRule="auto"/>
        <w:rPr>
          <w:rFonts w:ascii="Book Antiqua" w:hAnsi="Book Antiqua"/>
          <w:b/>
          <w:i/>
          <w:sz w:val="28"/>
          <w:szCs w:val="28"/>
        </w:rPr>
      </w:pPr>
    </w:p>
    <w:p w:rsidR="00AA4902" w:rsidRPr="00567BDA" w:rsidRDefault="00AA4902" w:rsidP="00AA4902">
      <w:pPr>
        <w:spacing w:after="120" w:line="240" w:lineRule="auto"/>
        <w:rPr>
          <w:rFonts w:ascii="Book Antiqua" w:hAnsi="Book Antiqua"/>
          <w:b/>
          <w:i/>
          <w:sz w:val="28"/>
          <w:szCs w:val="28"/>
        </w:rPr>
      </w:pPr>
      <w:r w:rsidRPr="00567BDA">
        <w:rPr>
          <w:rFonts w:ascii="Book Antiqua" w:hAnsi="Book Antiqua"/>
          <w:b/>
          <w:i/>
          <w:sz w:val="28"/>
          <w:szCs w:val="28"/>
        </w:rPr>
        <w:t>The Program Flow</w:t>
      </w:r>
    </w:p>
    <w:tbl>
      <w:tblPr>
        <w:tblStyle w:val="TableGrid"/>
        <w:tblW w:w="10284" w:type="dxa"/>
        <w:tblLook w:val="04A0"/>
      </w:tblPr>
      <w:tblGrid>
        <w:gridCol w:w="3192"/>
        <w:gridCol w:w="3664"/>
        <w:gridCol w:w="3428"/>
      </w:tblGrid>
      <w:tr w:rsidR="00AA4902" w:rsidRPr="00567BDA" w:rsidTr="00CA0365">
        <w:tc>
          <w:tcPr>
            <w:tcW w:w="10284" w:type="dxa"/>
            <w:gridSpan w:val="3"/>
            <w:shd w:val="clear" w:color="auto" w:fill="FFFF00"/>
          </w:tcPr>
          <w:p w:rsidR="00AA4902" w:rsidRPr="00567BDA" w:rsidRDefault="00AA4902" w:rsidP="00CA0365">
            <w:pPr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25</w:t>
            </w:r>
            <w:r w:rsidRPr="00567BDA">
              <w:rPr>
                <w:rFonts w:ascii="Book Antiqua" w:hAnsi="Book Antiqua"/>
                <w:i/>
                <w:sz w:val="28"/>
                <w:szCs w:val="28"/>
                <w:vertAlign w:val="superscript"/>
              </w:rPr>
              <w:t>th</w:t>
            </w:r>
            <w:r w:rsidRPr="00567BDA">
              <w:rPr>
                <w:rFonts w:ascii="Book Antiqua" w:hAnsi="Book Antiqua"/>
                <w:i/>
                <w:sz w:val="28"/>
                <w:szCs w:val="28"/>
              </w:rPr>
              <w:t xml:space="preserve"> May’19</w:t>
            </w:r>
          </w:p>
        </w:tc>
      </w:tr>
      <w:tr w:rsidR="00AA4902" w:rsidRPr="00567BDA" w:rsidTr="00CA0365">
        <w:tc>
          <w:tcPr>
            <w:tcW w:w="10284" w:type="dxa"/>
            <w:gridSpan w:val="3"/>
          </w:tcPr>
          <w:p w:rsidR="00AA4902" w:rsidRPr="00567BDA" w:rsidRDefault="00AA4902" w:rsidP="00CA0365">
            <w:pPr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Check in from 12 noon onwards</w:t>
            </w:r>
          </w:p>
        </w:tc>
      </w:tr>
      <w:tr w:rsidR="00AA4902" w:rsidRPr="00567BDA" w:rsidTr="00CA0365">
        <w:tc>
          <w:tcPr>
            <w:tcW w:w="3192" w:type="dxa"/>
            <w:shd w:val="clear" w:color="auto" w:fill="D9D9D9" w:themeFill="background1" w:themeFillShade="D9"/>
          </w:tcPr>
          <w:p w:rsidR="00AA4902" w:rsidRPr="00567BDA" w:rsidRDefault="00AA4902" w:rsidP="00CA036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</w:pPr>
            <w:r w:rsidRPr="00567BDA"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  <w:t>Time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AA4902" w:rsidRPr="00567BDA" w:rsidRDefault="00AA4902" w:rsidP="00CA036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</w:pPr>
            <w:r w:rsidRPr="00567BDA"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  <w:t>Topic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:rsidR="00AA4902" w:rsidRPr="00567BDA" w:rsidRDefault="00AA4902" w:rsidP="00CA036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</w:pPr>
            <w:r w:rsidRPr="00567BDA">
              <w:rPr>
                <w:rFonts w:ascii="Book Antiqua" w:hAnsi="Book Antiqua"/>
                <w:b/>
                <w:i/>
                <w:sz w:val="28"/>
                <w:szCs w:val="28"/>
                <w:highlight w:val="cyan"/>
              </w:rPr>
              <w:t>Speaker</w:t>
            </w:r>
          </w:p>
        </w:tc>
      </w:tr>
      <w:tr w:rsidR="00AA4902" w:rsidRPr="00567BDA" w:rsidTr="00CA0365"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7:30 pm – 7:35 pm</w:t>
            </w:r>
          </w:p>
        </w:tc>
        <w:tc>
          <w:tcPr>
            <w:tcW w:w="3664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Welcome</w:t>
            </w:r>
          </w:p>
        </w:tc>
        <w:tc>
          <w:tcPr>
            <w:tcW w:w="3428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Dr Agam Vora</w:t>
            </w:r>
          </w:p>
        </w:tc>
      </w:tr>
      <w:tr w:rsidR="00AA4902" w:rsidRPr="00567BDA" w:rsidTr="00CA0365"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7:35 pm – 7:40 pm</w:t>
            </w:r>
          </w:p>
        </w:tc>
        <w:tc>
          <w:tcPr>
            <w:tcW w:w="3664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Corporate Welcome</w:t>
            </w:r>
          </w:p>
        </w:tc>
        <w:tc>
          <w:tcPr>
            <w:tcW w:w="3428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 xml:space="preserve">Mr. </w:t>
            </w:r>
            <w:proofErr w:type="spellStart"/>
            <w:r w:rsidRPr="00567BDA">
              <w:rPr>
                <w:rFonts w:ascii="Book Antiqua" w:hAnsi="Book Antiqua"/>
                <w:i/>
                <w:sz w:val="28"/>
                <w:szCs w:val="28"/>
              </w:rPr>
              <w:t>Alhad</w:t>
            </w:r>
            <w:proofErr w:type="spellEnd"/>
            <w:r w:rsidRPr="00567BDA">
              <w:rPr>
                <w:rFonts w:ascii="Book Antiqua" w:hAnsi="Book Antiqua"/>
                <w:i/>
                <w:sz w:val="28"/>
                <w:szCs w:val="28"/>
              </w:rPr>
              <w:t xml:space="preserve"> </w:t>
            </w:r>
            <w:proofErr w:type="spellStart"/>
            <w:r w:rsidRPr="00567BDA">
              <w:rPr>
                <w:rFonts w:ascii="Book Antiqua" w:hAnsi="Book Antiqua"/>
                <w:i/>
                <w:sz w:val="28"/>
                <w:szCs w:val="28"/>
              </w:rPr>
              <w:t>Mahajani</w:t>
            </w:r>
            <w:proofErr w:type="spellEnd"/>
          </w:p>
        </w:tc>
      </w:tr>
      <w:tr w:rsidR="00AA4902" w:rsidRPr="00567BDA" w:rsidTr="00CA0365"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7:40 pm – 8:10 pm</w:t>
            </w:r>
          </w:p>
        </w:tc>
        <w:tc>
          <w:tcPr>
            <w:tcW w:w="3664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Overview of AECB/COPD, Current issues and challenges</w:t>
            </w:r>
          </w:p>
        </w:tc>
        <w:tc>
          <w:tcPr>
            <w:tcW w:w="3428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Dr S.K.Katiyar</w:t>
            </w:r>
          </w:p>
        </w:tc>
      </w:tr>
      <w:tr w:rsidR="00AA4902" w:rsidRPr="00567BDA" w:rsidTr="00CA0365"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8:10pm – 8: 40pm</w:t>
            </w:r>
          </w:p>
        </w:tc>
        <w:tc>
          <w:tcPr>
            <w:tcW w:w="3664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Infectious AECB/COPD &amp; Choice of antibiotics</w:t>
            </w:r>
          </w:p>
        </w:tc>
        <w:tc>
          <w:tcPr>
            <w:tcW w:w="3428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Dr Agam Vora</w:t>
            </w:r>
          </w:p>
        </w:tc>
      </w:tr>
      <w:tr w:rsidR="00AA4902" w:rsidRPr="00567BDA" w:rsidTr="00CA0365"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8:40pm – 9: 10pm</w:t>
            </w:r>
          </w:p>
        </w:tc>
        <w:tc>
          <w:tcPr>
            <w:tcW w:w="3664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Cefditoren : A newer Antibiotic in infectious AECB/COPD</w:t>
            </w:r>
          </w:p>
        </w:tc>
        <w:tc>
          <w:tcPr>
            <w:tcW w:w="3428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</w:p>
        </w:tc>
      </w:tr>
      <w:tr w:rsidR="00AA4902" w:rsidRPr="00567BDA" w:rsidTr="00CA0365">
        <w:trPr>
          <w:trHeight w:val="530"/>
        </w:trPr>
        <w:tc>
          <w:tcPr>
            <w:tcW w:w="3192" w:type="dxa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9: 10pm onwards</w:t>
            </w:r>
          </w:p>
        </w:tc>
        <w:tc>
          <w:tcPr>
            <w:tcW w:w="7092" w:type="dxa"/>
            <w:gridSpan w:val="2"/>
            <w:vAlign w:val="center"/>
          </w:tcPr>
          <w:p w:rsidR="00AA4902" w:rsidRPr="00567BDA" w:rsidRDefault="00AA4902" w:rsidP="00CA0365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567BDA">
              <w:rPr>
                <w:rFonts w:ascii="Book Antiqua" w:hAnsi="Book Antiqua"/>
                <w:i/>
                <w:sz w:val="28"/>
                <w:szCs w:val="28"/>
              </w:rPr>
              <w:t>“Breath Free” : A Grand Get-together</w:t>
            </w:r>
          </w:p>
        </w:tc>
      </w:tr>
    </w:tbl>
    <w:p w:rsidR="007C74B6" w:rsidRPr="00567BDA" w:rsidRDefault="007C74B6" w:rsidP="00AA4902">
      <w:pPr>
        <w:rPr>
          <w:rFonts w:ascii="Book Antiqua" w:hAnsi="Book Antiqua"/>
          <w:i/>
          <w:sz w:val="28"/>
          <w:szCs w:val="28"/>
        </w:rPr>
      </w:pPr>
    </w:p>
    <w:p w:rsidR="007C74B6" w:rsidRPr="00567BDA" w:rsidRDefault="007C74B6">
      <w:pPr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br w:type="page"/>
      </w:r>
    </w:p>
    <w:p w:rsidR="007C74B6" w:rsidRPr="00567BDA" w:rsidRDefault="007C74B6" w:rsidP="007C74B6">
      <w:pPr>
        <w:spacing w:after="0"/>
        <w:jc w:val="both"/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sz w:val="28"/>
          <w:szCs w:val="28"/>
        </w:rPr>
        <w:lastRenderedPageBreak/>
        <w:t>Details</w:t>
      </w:r>
    </w:p>
    <w:p w:rsidR="007C74B6" w:rsidRPr="00567BDA" w:rsidRDefault="007C74B6" w:rsidP="007C74B6">
      <w:pPr>
        <w:spacing w:after="0"/>
        <w:jc w:val="both"/>
        <w:rPr>
          <w:rFonts w:ascii="Book Antiqua" w:hAnsi="Book Antiqua"/>
          <w:i/>
          <w:sz w:val="28"/>
          <w:szCs w:val="28"/>
        </w:rPr>
      </w:pPr>
    </w:p>
    <w:p w:rsidR="007C74B6" w:rsidRPr="00567BDA" w:rsidRDefault="007C74B6" w:rsidP="007C74B6">
      <w:pPr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A warm welcome extended by Zuventus to all the invitees amidst the amusing natural beauty of Jim Corbett at Hotel Taj Corbett on 25</w:t>
      </w: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vertAlign w:val="superscript"/>
          <w:lang w:val="en-IN"/>
        </w:rPr>
        <w:t>th</w:t>
      </w: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May’19.</w:t>
      </w:r>
    </w:p>
    <w:p w:rsidR="007C74B6" w:rsidRPr="00567BDA" w:rsidRDefault="007C74B6" w:rsidP="007C74B6">
      <w:pPr>
        <w:rPr>
          <w:rFonts w:ascii="Book Antiqua" w:hAnsi="Book Antiqua"/>
          <w:i/>
          <w:sz w:val="28"/>
          <w:szCs w:val="28"/>
        </w:rPr>
      </w:pP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The evening of 25</w:t>
      </w: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vertAlign w:val="superscript"/>
          <w:lang w:val="en-IN"/>
        </w:rPr>
        <w:t>th</w:t>
      </w: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May was made a special one by the brainstorming Round Table Discussion on </w:t>
      </w:r>
      <w:r w:rsidRPr="00567BDA">
        <w:rPr>
          <w:rFonts w:ascii="Book Antiqua" w:hAnsi="Book Antiqua"/>
          <w:i/>
          <w:sz w:val="28"/>
          <w:szCs w:val="28"/>
        </w:rPr>
        <w:t>“Management of Moderate to Severe Infective Exacerbations of Chronic Bronchitis in Outpatient Settings”.</w:t>
      </w:r>
    </w:p>
    <w:p w:rsidR="007C74B6" w:rsidRPr="00567BDA" w:rsidRDefault="007C74B6" w:rsidP="007C74B6">
      <w:pPr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The scientific session started sharp at 07:30 PM with a warm welcome by Dr Agam Vora on behalf of Academy of Advance Medical Education and Mr. </w:t>
      </w:r>
      <w:proofErr w:type="spellStart"/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Alhad</w:t>
      </w:r>
      <w:proofErr w:type="spellEnd"/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Mahajani</w:t>
      </w:r>
      <w:proofErr w:type="spellEnd"/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(VP-Marketing) on behalf of Zuventus.</w:t>
      </w:r>
    </w:p>
    <w:p w:rsidR="007C74B6" w:rsidRPr="00567BDA" w:rsidRDefault="007C74B6" w:rsidP="007C74B6">
      <w:pPr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Fonts w:ascii="Book Antiqua" w:hAnsi="Book Antiqu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143510</wp:posOffset>
            </wp:positionV>
            <wp:extent cx="2676525" cy="1781175"/>
            <wp:effectExtent l="19050" t="0" r="9525" b="0"/>
            <wp:wrapTight wrapText="bothSides">
              <wp:wrapPolygon edited="0">
                <wp:start x="-154" y="0"/>
                <wp:lineTo x="-154" y="21484"/>
                <wp:lineTo x="21677" y="21484"/>
                <wp:lineTo x="21677" y="0"/>
                <wp:lineTo x="-154" y="0"/>
              </wp:wrapPolygon>
            </wp:wrapTight>
            <wp:docPr id="2" name="Picture 2" descr="D:\photo zuventus corbett\DCIM\114D7200\DSC_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 zuventus corbett\DCIM\114D7200\DSC_5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BDA">
        <w:rPr>
          <w:rFonts w:ascii="Book Antiqua" w:hAnsi="Book Antiqu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143510</wp:posOffset>
            </wp:positionV>
            <wp:extent cx="2676525" cy="1781175"/>
            <wp:effectExtent l="19050" t="0" r="9525" b="0"/>
            <wp:wrapTight wrapText="bothSides">
              <wp:wrapPolygon edited="0">
                <wp:start x="-154" y="0"/>
                <wp:lineTo x="-154" y="21484"/>
                <wp:lineTo x="21677" y="21484"/>
                <wp:lineTo x="21677" y="0"/>
                <wp:lineTo x="-154" y="0"/>
              </wp:wrapPolygon>
            </wp:wrapTight>
            <wp:docPr id="1" name="Picture 1" descr="D:\photo zuventus corbett\DCIM\114D7200\13\DSC_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 zuventus corbett\DCIM\114D7200\13\DSC_5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6C1" w:rsidRPr="00567BDA" w:rsidRDefault="00BC36C1" w:rsidP="00AA4902">
      <w:pPr>
        <w:rPr>
          <w:rFonts w:ascii="Book Antiqua" w:hAnsi="Book Antiqua"/>
          <w:i/>
          <w:sz w:val="28"/>
          <w:szCs w:val="28"/>
        </w:rPr>
      </w:pPr>
    </w:p>
    <w:p w:rsidR="00BC36C1" w:rsidRPr="00567BDA" w:rsidRDefault="00BC36C1" w:rsidP="00BC36C1">
      <w:pPr>
        <w:rPr>
          <w:rFonts w:ascii="Book Antiqua" w:hAnsi="Book Antiqua"/>
          <w:i/>
          <w:sz w:val="28"/>
          <w:szCs w:val="28"/>
        </w:rPr>
      </w:pPr>
    </w:p>
    <w:p w:rsidR="00BC36C1" w:rsidRPr="00567BDA" w:rsidRDefault="00BC36C1" w:rsidP="00BC36C1">
      <w:pPr>
        <w:rPr>
          <w:rFonts w:ascii="Book Antiqua" w:hAnsi="Book Antiqua"/>
          <w:i/>
          <w:sz w:val="28"/>
          <w:szCs w:val="28"/>
        </w:rPr>
      </w:pPr>
    </w:p>
    <w:p w:rsidR="00BC36C1" w:rsidRPr="00567BDA" w:rsidRDefault="00BC36C1" w:rsidP="00BC36C1">
      <w:pPr>
        <w:rPr>
          <w:rFonts w:ascii="Book Antiqua" w:hAnsi="Book Antiqua"/>
          <w:i/>
          <w:sz w:val="28"/>
          <w:szCs w:val="28"/>
        </w:rPr>
      </w:pPr>
    </w:p>
    <w:p w:rsidR="00BC36C1" w:rsidRPr="00567BDA" w:rsidRDefault="00BC36C1" w:rsidP="00BC36C1">
      <w:pPr>
        <w:rPr>
          <w:rFonts w:ascii="Book Antiqua" w:hAnsi="Book Antiqua"/>
          <w:i/>
          <w:sz w:val="28"/>
          <w:szCs w:val="28"/>
        </w:rPr>
      </w:pPr>
    </w:p>
    <w:p w:rsidR="00BC36C1" w:rsidRPr="00567BDA" w:rsidRDefault="00346D30" w:rsidP="00BC36C1">
      <w:pPr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>
        <w:rPr>
          <w:rFonts w:ascii="Book Antiqua" w:hAnsi="Book Antiqua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1113790</wp:posOffset>
            </wp:positionV>
            <wp:extent cx="2686050" cy="1790700"/>
            <wp:effectExtent l="19050" t="0" r="0" b="0"/>
            <wp:wrapTight wrapText="bothSides">
              <wp:wrapPolygon edited="0">
                <wp:start x="-153" y="0"/>
                <wp:lineTo x="-153" y="21370"/>
                <wp:lineTo x="21600" y="21370"/>
                <wp:lineTo x="21600" y="0"/>
                <wp:lineTo x="-153" y="0"/>
              </wp:wrapPolygon>
            </wp:wrapTight>
            <wp:docPr id="4" name="Picture 4" descr="D:\photo zuventus corbett\DCIM\114D7200\DSC_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 zuventus corbett\DCIM\114D7200\DSC_5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6C1"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Scientific Chair, Dr S.K. Katiyar  presented an overview of the subject and appropriateness of Cefditoren in AECB &amp; COPD following which Dr Agam Vora put forward the current issues in managing infectious AECB &amp; COPD in OPD and Choice of Antibiotic with special focus on Cefditoren as a choice of antibiotic.</w:t>
      </w:r>
    </w:p>
    <w:p w:rsidR="00567BDA" w:rsidRDefault="00346D30">
      <w:pPr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609850" cy="1739900"/>
            <wp:effectExtent l="19050" t="0" r="0" b="0"/>
            <wp:wrapTight wrapText="bothSides">
              <wp:wrapPolygon edited="0">
                <wp:start x="-158" y="0"/>
                <wp:lineTo x="-158" y="21285"/>
                <wp:lineTo x="21600" y="21285"/>
                <wp:lineTo x="21600" y="0"/>
                <wp:lineTo x="-158" y="0"/>
              </wp:wrapPolygon>
            </wp:wrapTight>
            <wp:docPr id="3" name="Picture 3" descr="D:\photo zuventus corbett\DCIM\114D7200\DSC_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 zuventus corbett\DCIM\114D7200\DSC_56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BDA">
        <w:rPr>
          <w:rFonts w:ascii="Book Antiqua" w:hAnsi="Book Antiqua"/>
          <w:b/>
          <w:i/>
          <w:sz w:val="28"/>
          <w:szCs w:val="28"/>
        </w:rPr>
        <w:br w:type="page"/>
      </w:r>
    </w:p>
    <w:p w:rsidR="00BC36C1" w:rsidRPr="00567BDA" w:rsidRDefault="00BC36C1" w:rsidP="00BC36C1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567BDA">
        <w:rPr>
          <w:rFonts w:ascii="Book Antiqua" w:hAnsi="Book Antiqua"/>
          <w:b/>
          <w:i/>
          <w:sz w:val="28"/>
          <w:szCs w:val="28"/>
        </w:rPr>
        <w:lastRenderedPageBreak/>
        <w:t>POINTS DISCUSSED IN ROUND TABLE MEET.</w:t>
      </w:r>
    </w:p>
    <w:p w:rsidR="00346D30" w:rsidRPr="00346D30" w:rsidRDefault="00D20D38" w:rsidP="00567BD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346D30">
        <w:rPr>
          <w:i/>
          <w:iCs/>
          <w:color w:val="002060"/>
          <w:sz w:val="28"/>
          <w:szCs w:val="28"/>
        </w:rPr>
        <w:t>Antibiotics must be used rationally in AECB/COPD cases</w:t>
      </w:r>
      <w:r w:rsidR="00346D30">
        <w:rPr>
          <w:i/>
          <w:iCs/>
          <w:color w:val="002060"/>
          <w:sz w:val="28"/>
          <w:szCs w:val="28"/>
        </w:rPr>
        <w:t>. In most of the cases Antibiotics are required.</w:t>
      </w:r>
    </w:p>
    <w:p w:rsidR="00346D30" w:rsidRPr="00346D30" w:rsidRDefault="00346D30" w:rsidP="00346D30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346D30" w:rsidRPr="00346D30" w:rsidRDefault="00D20D38" w:rsidP="00567BD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346D30">
        <w:rPr>
          <w:rStyle w:val="e24kjd"/>
          <w:i/>
          <w:iCs/>
          <w:color w:val="002060"/>
          <w:sz w:val="28"/>
          <w:szCs w:val="28"/>
          <w:lang w:val="en-IN"/>
        </w:rPr>
        <w:t>Fluoroquinolones should not be used in AECB/COPD or any RTI cases (except in case of Beta lactam/Cephalosporin allergic patients).</w:t>
      </w:r>
    </w:p>
    <w:p w:rsidR="00346D30" w:rsidRPr="00346D30" w:rsidRDefault="00346D30" w:rsidP="00346D30">
      <w:pPr>
        <w:pStyle w:val="ListParagraph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567BDA" w:rsidRPr="00346D30" w:rsidRDefault="00D20D38" w:rsidP="00567BD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346D30">
        <w:rPr>
          <w:rStyle w:val="e24kjd"/>
          <w:i/>
          <w:iCs/>
          <w:color w:val="002060"/>
          <w:sz w:val="28"/>
          <w:szCs w:val="28"/>
          <w:lang w:val="en-IN"/>
        </w:rPr>
        <w:t>Macrolides are not effective against Streptococci, hence, not a choice in AECB/COPD.</w:t>
      </w:r>
    </w:p>
    <w:p w:rsidR="00346D30" w:rsidRPr="00346D30" w:rsidRDefault="00346D30" w:rsidP="00346D30">
      <w:pPr>
        <w:pStyle w:val="ListParagraph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346D30" w:rsidRPr="00567BDA" w:rsidRDefault="00346D30" w:rsidP="00346D3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During panel discussion, emphasis was given on preferably not to use Levofloxacin in respiratory infections with exception of beta lactam allergy. Fatal Cardiac adverse effects associated with Levofloxacin &amp; Severe hypokalemia with Azithromycin limits use of these antibiotics in co-morbid conditions.</w:t>
      </w:r>
    </w:p>
    <w:p w:rsidR="00346D30" w:rsidRPr="00346D30" w:rsidRDefault="00346D30" w:rsidP="00346D30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567BDA" w:rsidRPr="00346D30" w:rsidRDefault="00D20D38" w:rsidP="00567BD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Style w:val="e24kjd"/>
          <w:i/>
          <w:iCs/>
          <w:color w:val="002060"/>
          <w:sz w:val="28"/>
          <w:szCs w:val="28"/>
          <w:lang w:val="en-IN"/>
        </w:rPr>
        <w:t xml:space="preserve">Cephalosporins are the best choice for AECB/COPD cases and looking at the wider spectrum and </w:t>
      </w:r>
      <w:r w:rsidR="00346D30" w:rsidRPr="00567BDA">
        <w:rPr>
          <w:rStyle w:val="e24kjd"/>
          <w:i/>
          <w:iCs/>
          <w:color w:val="002060"/>
          <w:sz w:val="28"/>
          <w:szCs w:val="28"/>
          <w:lang w:val="en-IN"/>
        </w:rPr>
        <w:t>efficacy,</w:t>
      </w:r>
      <w:r w:rsidRPr="00567BDA">
        <w:rPr>
          <w:rStyle w:val="e24kjd"/>
          <w:i/>
          <w:iCs/>
          <w:color w:val="002060"/>
          <w:sz w:val="28"/>
          <w:szCs w:val="28"/>
          <w:lang w:val="en-IN"/>
        </w:rPr>
        <w:t xml:space="preserve"> wider beta lactamase stability – Cefditoren can be the appropriate choice of antibiotic in AECB/COPD</w:t>
      </w:r>
      <w:r w:rsidR="00346D30">
        <w:rPr>
          <w:rStyle w:val="e24kjd"/>
          <w:i/>
          <w:iCs/>
          <w:color w:val="002060"/>
          <w:sz w:val="28"/>
          <w:szCs w:val="28"/>
          <w:lang w:val="en-IN"/>
        </w:rPr>
        <w:t>.</w:t>
      </w:r>
    </w:p>
    <w:p w:rsidR="00346D30" w:rsidRPr="00346D30" w:rsidRDefault="00346D30" w:rsidP="00346D30">
      <w:pPr>
        <w:pStyle w:val="ListParagraph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D20D38" w:rsidRPr="00567BDA" w:rsidRDefault="00D20D38" w:rsidP="00567BD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Style w:val="e24kjd"/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 w:rsidRPr="00567BDA">
        <w:rPr>
          <w:rStyle w:val="e24kjd"/>
          <w:i/>
          <w:iCs/>
          <w:color w:val="002060"/>
          <w:sz w:val="28"/>
          <w:szCs w:val="28"/>
          <w:lang w:val="en-IN"/>
        </w:rPr>
        <w:t>Depending on the severity of Infection Cefditoren can be used as 200 mg to 400 mg BID for 10 days in AECB/COPD.</w:t>
      </w:r>
    </w:p>
    <w:p w:rsidR="00D20D38" w:rsidRDefault="00D20D38" w:rsidP="00D20D38">
      <w:pPr>
        <w:pStyle w:val="ListParagraph"/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346D30" w:rsidRDefault="00346D30" w:rsidP="00D20D38">
      <w:pPr>
        <w:pStyle w:val="ListParagraph"/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</w:p>
    <w:p w:rsidR="00346D30" w:rsidRDefault="00346D30" w:rsidP="00D20D38">
      <w:pPr>
        <w:pStyle w:val="ListParagraph"/>
        <w:jc w:val="both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Overall positive opinion about</w:t>
      </w:r>
      <w:r w:rsidR="000F1AFB"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Cefditoren and the house agreed</w:t>
      </w:r>
      <w:r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 xml:space="preserve"> on the point that Levofloxacin should not be used in RTI including AECB &amp; COPD &amp; Azithromycin has no activity against S.pneumoniae</w:t>
      </w:r>
    </w:p>
    <w:p w:rsidR="00346D30" w:rsidRPr="00346D30" w:rsidRDefault="00346D30" w:rsidP="00346D30">
      <w:pPr>
        <w:jc w:val="center"/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</w:pPr>
      <w:r>
        <w:rPr>
          <w:rFonts w:ascii="Book Antiqua" w:hAnsi="Book Antiqua"/>
          <w:i/>
          <w:iCs/>
          <w:color w:val="000000" w:themeColor="text1"/>
          <w:sz w:val="28"/>
          <w:szCs w:val="28"/>
          <w:lang w:val="en-IN"/>
        </w:rPr>
        <w:t>---------------------------------End of Report-----------------------------------------------</w:t>
      </w:r>
    </w:p>
    <w:p w:rsidR="00AA4902" w:rsidRPr="00567BDA" w:rsidRDefault="00AA4902" w:rsidP="00BC36C1">
      <w:pPr>
        <w:rPr>
          <w:rFonts w:ascii="Book Antiqua" w:hAnsi="Book Antiqua"/>
          <w:i/>
          <w:sz w:val="28"/>
          <w:szCs w:val="28"/>
        </w:rPr>
      </w:pPr>
    </w:p>
    <w:sectPr w:rsidR="00AA4902" w:rsidRPr="00567BDA" w:rsidSect="00C52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C5"/>
    <w:multiLevelType w:val="hybridMultilevel"/>
    <w:tmpl w:val="5C8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00C9"/>
    <w:multiLevelType w:val="hybridMultilevel"/>
    <w:tmpl w:val="B900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9C4"/>
    <w:multiLevelType w:val="hybridMultilevel"/>
    <w:tmpl w:val="D0F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6A6D"/>
    <w:multiLevelType w:val="hybridMultilevel"/>
    <w:tmpl w:val="47DE8E0E"/>
    <w:lvl w:ilvl="0" w:tplc="97200A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020D7"/>
    <w:multiLevelType w:val="hybridMultilevel"/>
    <w:tmpl w:val="E5B844FE"/>
    <w:lvl w:ilvl="0" w:tplc="97200A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2076A"/>
    <w:multiLevelType w:val="hybridMultilevel"/>
    <w:tmpl w:val="2A3E0416"/>
    <w:lvl w:ilvl="0" w:tplc="97200A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30"/>
      </w:rPr>
    </w:lvl>
    <w:lvl w:ilvl="1" w:tplc="1316B3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71AD3"/>
    <w:multiLevelType w:val="hybridMultilevel"/>
    <w:tmpl w:val="BB14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902"/>
    <w:rsid w:val="00042372"/>
    <w:rsid w:val="000666ED"/>
    <w:rsid w:val="000F1AFB"/>
    <w:rsid w:val="0020307E"/>
    <w:rsid w:val="00283925"/>
    <w:rsid w:val="00346D30"/>
    <w:rsid w:val="00352B37"/>
    <w:rsid w:val="00551B31"/>
    <w:rsid w:val="005653D8"/>
    <w:rsid w:val="00567BDA"/>
    <w:rsid w:val="00573E91"/>
    <w:rsid w:val="007C74B6"/>
    <w:rsid w:val="008D5C96"/>
    <w:rsid w:val="00A45451"/>
    <w:rsid w:val="00AA4902"/>
    <w:rsid w:val="00B50442"/>
    <w:rsid w:val="00BC36C1"/>
    <w:rsid w:val="00BD275E"/>
    <w:rsid w:val="00C52617"/>
    <w:rsid w:val="00CE1788"/>
    <w:rsid w:val="00D20D38"/>
    <w:rsid w:val="00DE3D2A"/>
    <w:rsid w:val="00E44D2E"/>
    <w:rsid w:val="00E61B63"/>
    <w:rsid w:val="00EB38DB"/>
    <w:rsid w:val="00FC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0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A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B6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D2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Aditya.Bordoloi</dc:creator>
  <cp:lastModifiedBy>Agam</cp:lastModifiedBy>
  <cp:revision>2</cp:revision>
  <cp:lastPrinted>2019-06-24T07:47:00Z</cp:lastPrinted>
  <dcterms:created xsi:type="dcterms:W3CDTF">2019-07-04T12:11:00Z</dcterms:created>
  <dcterms:modified xsi:type="dcterms:W3CDTF">2019-07-04T12:11:00Z</dcterms:modified>
</cp:coreProperties>
</file>